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FF3" w:rsidRDefault="00F21FF3" w:rsidP="00F21FF3">
      <w:pPr>
        <w:pStyle w:val="ConsPlusTitlePage"/>
      </w:pPr>
    </w:p>
    <w:p w:rsidR="00F21FF3" w:rsidRDefault="00F21FF3" w:rsidP="00F21FF3">
      <w:pPr>
        <w:pStyle w:val="ConsPlusTitlePage"/>
      </w:pPr>
      <w:bookmarkStart w:id="0" w:name="_GoBack"/>
      <w:bookmarkEnd w:id="0"/>
    </w:p>
    <w:p w:rsidR="00F21FF3" w:rsidRDefault="00F21FF3" w:rsidP="00F21FF3">
      <w:pPr>
        <w:pStyle w:val="ConsPlusNormal"/>
        <w:jc w:val="both"/>
        <w:outlineLvl w:val="0"/>
      </w:pPr>
    </w:p>
    <w:p w:rsidR="00F21FF3" w:rsidRDefault="00F21FF3" w:rsidP="00F21FF3">
      <w:pPr>
        <w:pStyle w:val="ConsPlusTitle"/>
        <w:jc w:val="center"/>
      </w:pPr>
      <w:r>
        <w:t>РЕГИОНАЛЬНАЯ ЭНЕРГЕТИЧЕСКАЯ КОМИССИЯ СВЕРДЛОВСКОЙ ОБЛАСТИ</w:t>
      </w:r>
    </w:p>
    <w:p w:rsidR="00F21FF3" w:rsidRDefault="00F21FF3" w:rsidP="00F21FF3">
      <w:pPr>
        <w:pStyle w:val="ConsPlusTitle"/>
        <w:jc w:val="center"/>
      </w:pPr>
    </w:p>
    <w:p w:rsidR="00F21FF3" w:rsidRDefault="00F21FF3" w:rsidP="00F21FF3">
      <w:pPr>
        <w:pStyle w:val="ConsPlusTitle"/>
        <w:jc w:val="center"/>
      </w:pPr>
      <w:r>
        <w:t>ПОСТАНОВЛЕНИЕ</w:t>
      </w:r>
    </w:p>
    <w:p w:rsidR="00F21FF3" w:rsidRDefault="00F21FF3" w:rsidP="00F21FF3">
      <w:pPr>
        <w:pStyle w:val="ConsPlusTitle"/>
        <w:jc w:val="center"/>
      </w:pPr>
      <w:r>
        <w:t>от 17 октября 2006 г. N 130-ПК</w:t>
      </w:r>
    </w:p>
    <w:p w:rsidR="00F21FF3" w:rsidRDefault="00F21FF3" w:rsidP="00F21FF3">
      <w:pPr>
        <w:pStyle w:val="ConsPlusTitle"/>
        <w:jc w:val="center"/>
      </w:pPr>
    </w:p>
    <w:p w:rsidR="00F21FF3" w:rsidRDefault="00F21FF3" w:rsidP="00F21FF3">
      <w:pPr>
        <w:pStyle w:val="ConsPlusTitle"/>
        <w:jc w:val="center"/>
      </w:pPr>
      <w:r>
        <w:t>О ГАРАНТИРУЮЩИХ ПОСТАВЩИКАХ ЭЛЕКТРИЧЕСКОЙ ЭНЕРГИИ</w:t>
      </w:r>
    </w:p>
    <w:p w:rsidR="00F21FF3" w:rsidRDefault="00F21FF3" w:rsidP="00F21FF3">
      <w:pPr>
        <w:pStyle w:val="ConsPlusTitle"/>
        <w:jc w:val="center"/>
      </w:pPr>
      <w:r>
        <w:t>НА ТЕРРИТОРИИ СВЕРДЛОВСКОЙ ОБЛАСТИ</w:t>
      </w:r>
    </w:p>
    <w:p w:rsidR="00F21FF3" w:rsidRPr="00CB1496" w:rsidRDefault="00F21FF3" w:rsidP="00F21FF3">
      <w:pPr>
        <w:spacing w:after="1"/>
        <w:rPr>
          <w:lang w:val="ru-RU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21FF3" w:rsidRPr="00F21FF3" w:rsidTr="002F7356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21FF3" w:rsidRPr="00F21FF3" w:rsidRDefault="00F21FF3" w:rsidP="002F7356">
            <w:pPr>
              <w:spacing w:after="1" w:line="0" w:lineRule="atLeast"/>
              <w:rPr>
                <w:lang w:val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21FF3" w:rsidRPr="00F21FF3" w:rsidRDefault="00F21FF3" w:rsidP="002F7356">
            <w:pPr>
              <w:spacing w:after="1" w:line="0" w:lineRule="atLeast"/>
              <w:rPr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21FF3" w:rsidRPr="00F21FF3" w:rsidRDefault="00F21FF3" w:rsidP="002F7356">
            <w:pPr>
              <w:pStyle w:val="ConsPlusNormal"/>
              <w:jc w:val="center"/>
            </w:pPr>
            <w:r w:rsidRPr="00F21FF3">
              <w:t>Список изменяющих документов</w:t>
            </w:r>
          </w:p>
          <w:p w:rsidR="00F21FF3" w:rsidRPr="00F21FF3" w:rsidRDefault="00F21FF3" w:rsidP="002F7356">
            <w:pPr>
              <w:pStyle w:val="ConsPlusNormal"/>
              <w:jc w:val="center"/>
            </w:pPr>
            <w:proofErr w:type="gramStart"/>
            <w:r w:rsidRPr="00F21FF3">
              <w:t>(в ред. Постановлений РЭК Свердловской области от 22.11.2006 N 166-ПК,</w:t>
            </w:r>
            <w:proofErr w:type="gramEnd"/>
          </w:p>
          <w:p w:rsidR="00F21FF3" w:rsidRPr="00F21FF3" w:rsidRDefault="00F21FF3" w:rsidP="002F7356">
            <w:pPr>
              <w:pStyle w:val="ConsPlusNormal"/>
              <w:jc w:val="center"/>
            </w:pPr>
            <w:r w:rsidRPr="00F21FF3">
              <w:t>от 06.02.2008 N 21-ПК, от 21.03.2008 N 38-ПК, от 21.05.2008 N 68-ПК,</w:t>
            </w:r>
          </w:p>
          <w:p w:rsidR="00F21FF3" w:rsidRPr="00F21FF3" w:rsidRDefault="00F21FF3" w:rsidP="002F7356">
            <w:pPr>
              <w:pStyle w:val="ConsPlusNormal"/>
              <w:jc w:val="center"/>
            </w:pPr>
            <w:r w:rsidRPr="00F21FF3">
              <w:t>от 30.09.2008 N 111-ПК, от 04.12.2008 N 153-ПК, от 27.07.2011 N 113-ПК,</w:t>
            </w:r>
          </w:p>
          <w:p w:rsidR="00F21FF3" w:rsidRPr="00F21FF3" w:rsidRDefault="00F21FF3" w:rsidP="002F7356">
            <w:pPr>
              <w:pStyle w:val="ConsPlusNormal"/>
              <w:jc w:val="center"/>
            </w:pPr>
            <w:r w:rsidRPr="00F21FF3">
              <w:t>от 21.09.2011 N 141-ПК, от 31.10.2012 N 185-ПК, от 24.12.2013 N 157-ПК,</w:t>
            </w:r>
          </w:p>
          <w:p w:rsidR="00F21FF3" w:rsidRPr="00F21FF3" w:rsidRDefault="00F21FF3" w:rsidP="002F7356">
            <w:pPr>
              <w:pStyle w:val="ConsPlusNormal"/>
              <w:jc w:val="center"/>
            </w:pPr>
            <w:r w:rsidRPr="00F21FF3">
              <w:t>от 12.03.2014 N 20-ПК, от 16.07.2014 N 85-ПК, от 25.09.2014 N 137-ПК,</w:t>
            </w:r>
          </w:p>
          <w:p w:rsidR="00F21FF3" w:rsidRPr="00F21FF3" w:rsidRDefault="00F21FF3" w:rsidP="002F7356">
            <w:pPr>
              <w:pStyle w:val="ConsPlusNormal"/>
              <w:jc w:val="center"/>
            </w:pPr>
            <w:r w:rsidRPr="00F21FF3">
              <w:t>от 28.01.2015 N 13-ПК, от 01.07.2015 N 78-ПК, от 20.01.2016 N 3-ПК,</w:t>
            </w:r>
          </w:p>
          <w:p w:rsidR="00F21FF3" w:rsidRPr="00F21FF3" w:rsidRDefault="00F21FF3" w:rsidP="002F7356">
            <w:pPr>
              <w:pStyle w:val="ConsPlusNormal"/>
              <w:jc w:val="center"/>
            </w:pPr>
            <w:r w:rsidRPr="00F21FF3">
              <w:t>от 31.05.2016 N 42-ПК, от 18.01.2017 N 2-ПК, от 11.04.2018 N 47-ПК,</w:t>
            </w:r>
          </w:p>
          <w:p w:rsidR="00F21FF3" w:rsidRPr="00F21FF3" w:rsidRDefault="00F21FF3" w:rsidP="002F7356">
            <w:pPr>
              <w:pStyle w:val="ConsPlusNormal"/>
              <w:jc w:val="center"/>
            </w:pPr>
            <w:r w:rsidRPr="00F21FF3">
              <w:t>от 08.08.2018 N 109-ПК, от 26.09.2018 N 137-ПК, от 14.11.2018 N 174-ПК,</w:t>
            </w:r>
          </w:p>
          <w:p w:rsidR="00F21FF3" w:rsidRPr="00F21FF3" w:rsidRDefault="00F21FF3" w:rsidP="002F7356">
            <w:pPr>
              <w:pStyle w:val="ConsPlusNormal"/>
              <w:jc w:val="center"/>
            </w:pPr>
            <w:r w:rsidRPr="00F21FF3">
              <w:t>от 09.10.2019 N 117-ПК, от 29.01.2020 N 4-ПК, от 06.10.2021 N 94-ПК)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21FF3" w:rsidRPr="00F21FF3" w:rsidRDefault="00F21FF3" w:rsidP="002F7356">
            <w:pPr>
              <w:spacing w:after="1" w:line="0" w:lineRule="atLeast"/>
              <w:rPr>
                <w:lang w:val="ru-RU"/>
              </w:rPr>
            </w:pPr>
          </w:p>
        </w:tc>
      </w:tr>
    </w:tbl>
    <w:p w:rsidR="00F21FF3" w:rsidRPr="00F21FF3" w:rsidRDefault="00F21FF3" w:rsidP="00F21FF3">
      <w:pPr>
        <w:pStyle w:val="ConsPlusNormal"/>
        <w:jc w:val="both"/>
      </w:pPr>
    </w:p>
    <w:p w:rsidR="00F21FF3" w:rsidRPr="00F21FF3" w:rsidRDefault="00F21FF3" w:rsidP="00F21FF3">
      <w:pPr>
        <w:pStyle w:val="ConsPlusNormal"/>
        <w:ind w:firstLine="540"/>
        <w:jc w:val="both"/>
      </w:pPr>
      <w:proofErr w:type="gramStart"/>
      <w:r w:rsidRPr="00F21FF3">
        <w:t>В соответствии с Федеральным законом от 26 марта 2003 года N 35-ФЗ "Об электроэнергетике" с изменениями, внесенными Федеральными законами от 22 августа 2004 года N 122-ФЗ, от 30 декабря 2004 года N 211-ФЗ, Федеральным законом от 26 марта 2003 года N 36-ФЗ "Об особенностях функционирования электроэнергетики в переходный период и о внесении изменений в некоторые законодательные акты Российской Федерации и</w:t>
      </w:r>
      <w:proofErr w:type="gramEnd"/>
      <w:r w:rsidRPr="00F21FF3">
        <w:t xml:space="preserve"> </w:t>
      </w:r>
      <w:proofErr w:type="gramStart"/>
      <w:r w:rsidRPr="00F21FF3">
        <w:t>о признании утратившими силу некоторых законодательных актов Российской Федерации в связи с принятием Федерального закона "Об электроэнергетике" с изменениями, внесенными Федеральными законами от 28 декабря 2004 года N 178-ФЗ, от 31 марта 2006 года N 54-ФЗ, Постановлением Правительства Российской Федерации от 31 августа 2006 года N 530 "Об утверждении Правил функционирования розничных рынков электрической энергии в переходный период реформирования электроэнергетики</w:t>
      </w:r>
      <w:proofErr w:type="gramEnd"/>
      <w:r w:rsidRPr="00F21FF3">
        <w:t xml:space="preserve">", </w:t>
      </w:r>
      <w:proofErr w:type="gramStart"/>
      <w:r w:rsidRPr="00F21FF3">
        <w:t>Указом Губернатора Свердловской области от 31 августа 2004 года N 619-УГ "Об утверждении Положения о Региональной энергетической комиссии Свердловской области" ("Областная газета" от 07.09.2004 N 239-240) с изменениями, внесенными Указами Губернатора Свердловской области от 11 марта 2005 года N 114-УГ ("Областная газета" от 18.03.2005 N 70-71), от 29 августа 2005 года N 682-УГ ("Областная газета" от 02.09.2005 N 267-268), от</w:t>
      </w:r>
      <w:proofErr w:type="gramEnd"/>
      <w:r w:rsidRPr="00F21FF3">
        <w:t xml:space="preserve"> 13 февраля 2006 года N 130-УГ ("Областная газета" от 17.02.2006 N 43), Постановлением Правительства Свердловской области от 09.10.2006 N 859-ПП "Об уполномоченном органе исполнительной власти Свердловской области, осуществляющем функции по регулированию деятельности гарантирующих поставщиков" ("Областная газета" от 13.10.2006 N 340-341) Региональная энергетическая комиссия Свердловской области постановляет:</w:t>
      </w:r>
    </w:p>
    <w:p w:rsidR="00F21FF3" w:rsidRPr="00F21FF3" w:rsidRDefault="00F21FF3" w:rsidP="00F21FF3">
      <w:pPr>
        <w:pStyle w:val="ConsPlusNormal"/>
        <w:spacing w:before="240"/>
        <w:ind w:firstLine="540"/>
        <w:jc w:val="both"/>
      </w:pPr>
      <w:r w:rsidRPr="00F21FF3">
        <w:t xml:space="preserve">1. </w:t>
      </w:r>
      <w:proofErr w:type="gramStart"/>
      <w:r w:rsidRPr="00F21FF3">
        <w:t xml:space="preserve">Согласовать присвоение статуса гарантирующего поставщика электрической энергии (далее - гарантирующий поставщик) на территории Свердловской области в соответствии с требованиями пункта 36 Правил функционирования розничных рынков электрической энергии в переходный период реформирования электроэнергетики, утвержденных Постановлением Правительства Российской Федерации от 31.08.2006 N 530 "Об утверждении Правил функционирования розничных рынков электрической энергии в переходный период реформирования электроэнергетики" следующим </w:t>
      </w:r>
      <w:proofErr w:type="spellStart"/>
      <w:r w:rsidRPr="00F21FF3">
        <w:t>энергоснабжающим</w:t>
      </w:r>
      <w:proofErr w:type="spellEnd"/>
      <w:r w:rsidRPr="00F21FF3">
        <w:t xml:space="preserve"> и </w:t>
      </w:r>
      <w:proofErr w:type="spellStart"/>
      <w:r w:rsidRPr="00F21FF3">
        <w:t>энергосбытовым</w:t>
      </w:r>
      <w:proofErr w:type="spellEnd"/>
      <w:r w:rsidRPr="00F21FF3">
        <w:t xml:space="preserve"> организациям:</w:t>
      </w:r>
      <w:proofErr w:type="gramEnd"/>
    </w:p>
    <w:p w:rsidR="00F21FF3" w:rsidRPr="00F21FF3" w:rsidRDefault="00F21FF3" w:rsidP="00F21FF3">
      <w:pPr>
        <w:pStyle w:val="ConsPlusNormal"/>
        <w:spacing w:before="240"/>
        <w:ind w:firstLine="540"/>
        <w:jc w:val="both"/>
      </w:pPr>
      <w:r w:rsidRPr="00F21FF3">
        <w:lastRenderedPageBreak/>
        <w:t>1) акционерное общество "</w:t>
      </w:r>
      <w:proofErr w:type="spellStart"/>
      <w:r w:rsidRPr="00F21FF3">
        <w:t>Екатеринбургэнергосбыт</w:t>
      </w:r>
      <w:proofErr w:type="spellEnd"/>
      <w:r w:rsidRPr="00F21FF3">
        <w:t>";</w:t>
      </w:r>
    </w:p>
    <w:p w:rsidR="00F21FF3" w:rsidRPr="00F21FF3" w:rsidRDefault="00F21FF3" w:rsidP="00F21FF3">
      <w:pPr>
        <w:pStyle w:val="ConsPlusNormal"/>
        <w:jc w:val="both"/>
      </w:pPr>
      <w:r w:rsidRPr="00F21FF3">
        <w:t>(в ред. Постановлений РЭК Свердловской области от 06.02.2008 N 21-ПК, от 09.10.2019 N 117-ПК)</w:t>
      </w:r>
    </w:p>
    <w:p w:rsidR="00F21FF3" w:rsidRPr="00F21FF3" w:rsidRDefault="00F21FF3" w:rsidP="00F21FF3">
      <w:pPr>
        <w:pStyle w:val="ConsPlusNormal"/>
        <w:spacing w:before="240"/>
        <w:ind w:firstLine="540"/>
        <w:jc w:val="both"/>
      </w:pPr>
      <w:r w:rsidRPr="00F21FF3">
        <w:t xml:space="preserve">2) акционерное общество "Нижнетагильская </w:t>
      </w:r>
      <w:proofErr w:type="spellStart"/>
      <w:r w:rsidRPr="00F21FF3">
        <w:t>Энергосбытовая</w:t>
      </w:r>
      <w:proofErr w:type="spellEnd"/>
      <w:r w:rsidRPr="00F21FF3">
        <w:t xml:space="preserve"> компания";</w:t>
      </w:r>
    </w:p>
    <w:p w:rsidR="00F21FF3" w:rsidRPr="00F21FF3" w:rsidRDefault="00F21FF3" w:rsidP="00F21FF3">
      <w:pPr>
        <w:pStyle w:val="ConsPlusNormal"/>
        <w:jc w:val="both"/>
      </w:pPr>
      <w:r w:rsidRPr="00F21FF3">
        <w:t>(подп. 2 в ред. Постановления РЭК Свердловской области от 09.10.2019 N 117-ПК)</w:t>
      </w:r>
    </w:p>
    <w:p w:rsidR="00F21FF3" w:rsidRPr="00F21FF3" w:rsidRDefault="00F21FF3" w:rsidP="00F21FF3">
      <w:pPr>
        <w:pStyle w:val="ConsPlusNormal"/>
        <w:spacing w:before="240"/>
        <w:ind w:firstLine="540"/>
        <w:jc w:val="both"/>
      </w:pPr>
      <w:r w:rsidRPr="00F21FF3">
        <w:t>3) акционерное общество "Объединенная теплоэнергетическая компания";</w:t>
      </w:r>
    </w:p>
    <w:p w:rsidR="00F21FF3" w:rsidRPr="00F21FF3" w:rsidRDefault="00F21FF3" w:rsidP="00F21FF3">
      <w:pPr>
        <w:pStyle w:val="ConsPlusNormal"/>
        <w:jc w:val="both"/>
      </w:pPr>
      <w:r w:rsidRPr="00F21FF3">
        <w:t>(подп. 3 в ред. Постановления РЭК Свердловской области от 09.10.2019 N 117-ПК)</w:t>
      </w:r>
    </w:p>
    <w:p w:rsidR="00F21FF3" w:rsidRPr="00F21FF3" w:rsidRDefault="00F21FF3" w:rsidP="00F21FF3">
      <w:pPr>
        <w:pStyle w:val="ConsPlusNormal"/>
        <w:spacing w:before="240"/>
        <w:ind w:firstLine="540"/>
        <w:jc w:val="both"/>
      </w:pPr>
      <w:r w:rsidRPr="00F21FF3">
        <w:t>4) утратил силу. - Постановление РЭК Свердловской области от 21.03.2008 N 38-ПК;</w:t>
      </w:r>
    </w:p>
    <w:p w:rsidR="00F21FF3" w:rsidRPr="00F21FF3" w:rsidRDefault="00F21FF3" w:rsidP="00F21FF3">
      <w:pPr>
        <w:pStyle w:val="ConsPlusNormal"/>
        <w:spacing w:before="240"/>
        <w:ind w:firstLine="540"/>
        <w:jc w:val="both"/>
      </w:pPr>
      <w:r w:rsidRPr="00F21FF3">
        <w:t>5) утратил силу. - Постановление РЭК Свердловской области от 08.08.2018 N 109-ПК;</w:t>
      </w:r>
    </w:p>
    <w:p w:rsidR="00F21FF3" w:rsidRPr="00F21FF3" w:rsidRDefault="00F21FF3" w:rsidP="00F21FF3">
      <w:pPr>
        <w:pStyle w:val="ConsPlusNormal"/>
        <w:spacing w:before="240"/>
        <w:ind w:firstLine="540"/>
        <w:jc w:val="both"/>
      </w:pPr>
      <w:r w:rsidRPr="00F21FF3">
        <w:t xml:space="preserve">6) утратил силу. - </w:t>
      </w:r>
      <w:proofErr w:type="gramStart"/>
      <w:r w:rsidRPr="00F21FF3">
        <w:t>Постановление РЭК Свердловской области от 30.09.2008 N 111-ПК;</w:t>
      </w:r>
      <w:proofErr w:type="gramEnd"/>
    </w:p>
    <w:p w:rsidR="00F21FF3" w:rsidRPr="00F21FF3" w:rsidRDefault="00F21FF3" w:rsidP="00F21FF3">
      <w:pPr>
        <w:pStyle w:val="ConsPlusNormal"/>
        <w:spacing w:before="240"/>
        <w:ind w:firstLine="540"/>
        <w:jc w:val="both"/>
      </w:pPr>
      <w:r w:rsidRPr="00F21FF3">
        <w:t>6.1) утратил силу. - Постановление РЭК Свердловской области от 18.01.2017 N 2-ПК;</w:t>
      </w:r>
    </w:p>
    <w:p w:rsidR="00F21FF3" w:rsidRPr="00F21FF3" w:rsidRDefault="00F21FF3" w:rsidP="00F21FF3">
      <w:pPr>
        <w:pStyle w:val="ConsPlusNormal"/>
        <w:spacing w:before="240"/>
        <w:ind w:firstLine="540"/>
        <w:jc w:val="both"/>
      </w:pPr>
      <w:r w:rsidRPr="00F21FF3">
        <w:t>7) утратил силу. - Постановление РЭК Свердловской области от 25.09.2014 N 137-ПК.</w:t>
      </w:r>
    </w:p>
    <w:p w:rsidR="00F21FF3" w:rsidRPr="00F21FF3" w:rsidRDefault="00F21FF3" w:rsidP="00F21FF3">
      <w:pPr>
        <w:pStyle w:val="ConsPlusNormal"/>
        <w:spacing w:before="240"/>
        <w:ind w:firstLine="540"/>
        <w:jc w:val="both"/>
      </w:pPr>
      <w:r w:rsidRPr="00F21FF3">
        <w:t>2. Согласовать границы зон деятельности гарантирующих поставщиков на территории Свердловской области, определенные в соответствии с пунктами 54, 55 Правил функционирования розничных рынков электрической энергии в переходный период реформирования электроэнергетики, утвержденных Постановлением Правительства Российской Федерации от 31.08.2006 N 530 "Об утверждении Правил функционирования розничных рынков электрической энергии в переходный период реформирования электроэнергетики":</w:t>
      </w:r>
    </w:p>
    <w:p w:rsidR="00F21FF3" w:rsidRPr="00F21FF3" w:rsidRDefault="00F21FF3" w:rsidP="00F21FF3">
      <w:pPr>
        <w:pStyle w:val="ConsPlusNormal"/>
        <w:spacing w:before="240"/>
        <w:ind w:firstLine="540"/>
        <w:jc w:val="both"/>
      </w:pPr>
      <w:proofErr w:type="gramStart"/>
      <w:r w:rsidRPr="00F21FF3">
        <w:t>1) акционерного общества "</w:t>
      </w:r>
      <w:proofErr w:type="spellStart"/>
      <w:r w:rsidRPr="00F21FF3">
        <w:t>Екатеринбургэнергосбыт</w:t>
      </w:r>
      <w:proofErr w:type="spellEnd"/>
      <w:r w:rsidRPr="00F21FF3">
        <w:t xml:space="preserve">" - границы части территории муниципального образования "город Екатеринбург" в границах балансовой принадлежности &lt;*&gt; электрических сетей открытого акционерного общества "Екатеринбургская электросетевая компания" (с учетом ПС 110/10/10 </w:t>
      </w:r>
      <w:proofErr w:type="spellStart"/>
      <w:r w:rsidRPr="00F21FF3">
        <w:t>кВ</w:t>
      </w:r>
      <w:proofErr w:type="spellEnd"/>
      <w:r w:rsidRPr="00F21FF3">
        <w:t xml:space="preserve"> "Спортивная" (город Екатеринбург, улица Машинная, 31 а), ПС 110/10 </w:t>
      </w:r>
      <w:proofErr w:type="spellStart"/>
      <w:r w:rsidRPr="00F21FF3">
        <w:t>кВ</w:t>
      </w:r>
      <w:proofErr w:type="spellEnd"/>
      <w:r w:rsidRPr="00F21FF3">
        <w:t xml:space="preserve"> "Авиатор" (город Екатеринбург, автодорога Екатеринбург - Кольцово, 16 км, д. 22), ПС 110/10 </w:t>
      </w:r>
      <w:proofErr w:type="spellStart"/>
      <w:r w:rsidRPr="00F21FF3">
        <w:t>кВ</w:t>
      </w:r>
      <w:proofErr w:type="spellEnd"/>
      <w:r w:rsidRPr="00F21FF3">
        <w:t xml:space="preserve"> "</w:t>
      </w:r>
      <w:proofErr w:type="spellStart"/>
      <w:r w:rsidRPr="00F21FF3">
        <w:t>Петрищевская</w:t>
      </w:r>
      <w:proofErr w:type="spellEnd"/>
      <w:r w:rsidRPr="00F21FF3">
        <w:t>" (город Екатеринбург, ул. Академика</w:t>
      </w:r>
      <w:proofErr w:type="gramEnd"/>
      <w:r w:rsidRPr="00F21FF3">
        <w:t xml:space="preserve"> </w:t>
      </w:r>
      <w:proofErr w:type="spellStart"/>
      <w:proofErr w:type="gramStart"/>
      <w:r w:rsidRPr="00F21FF3">
        <w:t>Вонсовского</w:t>
      </w:r>
      <w:proofErr w:type="spellEnd"/>
      <w:r w:rsidRPr="00F21FF3">
        <w:t xml:space="preserve">, д. 85 а), ПС 220/110 </w:t>
      </w:r>
      <w:proofErr w:type="spellStart"/>
      <w:r w:rsidRPr="00F21FF3">
        <w:t>кВ</w:t>
      </w:r>
      <w:proofErr w:type="spellEnd"/>
      <w:r w:rsidRPr="00F21FF3">
        <w:t xml:space="preserve"> "Рябина" (город Екатеринбург, ул. Суходольская, д. 231), ВЛ-6 </w:t>
      </w:r>
      <w:proofErr w:type="spellStart"/>
      <w:r w:rsidRPr="00F21FF3">
        <w:t>кВ</w:t>
      </w:r>
      <w:proofErr w:type="spellEnd"/>
      <w:r w:rsidRPr="00F21FF3">
        <w:t xml:space="preserve"> в сторону ТП-25203 6/0,4 </w:t>
      </w:r>
      <w:proofErr w:type="spellStart"/>
      <w:r w:rsidRPr="00F21FF3">
        <w:t>кВ</w:t>
      </w:r>
      <w:proofErr w:type="spellEnd"/>
      <w:r w:rsidRPr="00F21FF3">
        <w:t xml:space="preserve"> (город Екатеринбург, с/т "Березка") от опоры N 56 ответвления ВЛ-6 </w:t>
      </w:r>
      <w:proofErr w:type="spellStart"/>
      <w:r w:rsidRPr="00F21FF3">
        <w:t>кВ</w:t>
      </w:r>
      <w:proofErr w:type="spellEnd"/>
      <w:r w:rsidRPr="00F21FF3">
        <w:t xml:space="preserve"> на ТП-9604, ТП-9605 от ф. Коттеджи от ПС 110/6 </w:t>
      </w:r>
      <w:proofErr w:type="spellStart"/>
      <w:r w:rsidRPr="00F21FF3">
        <w:t>кВ</w:t>
      </w:r>
      <w:proofErr w:type="spellEnd"/>
      <w:r w:rsidRPr="00F21FF3">
        <w:t xml:space="preserve"> "</w:t>
      </w:r>
      <w:proofErr w:type="spellStart"/>
      <w:r w:rsidRPr="00F21FF3">
        <w:t>Верхнемакарово</w:t>
      </w:r>
      <w:proofErr w:type="spellEnd"/>
      <w:r w:rsidRPr="00F21FF3">
        <w:t>"), смежных сетевых организаций и иных владельцев электросетевого хозяйства, получающих электрическую энергию из сетей</w:t>
      </w:r>
      <w:proofErr w:type="gramEnd"/>
      <w:r w:rsidRPr="00F21FF3">
        <w:t xml:space="preserve"> открытого акционерного общества "Екатеринбургская электросетевая компания" или отпускающих электрическую энергию в сети открытого акционерного общества "Екатеринбургская электросетевая компания" от производителей электрической энергии (за исключением сетей открытого акционерного общества "МРСК Урала" на территории Свердловской области, сетей государственного унитарного предприятия Свердловской области "</w:t>
      </w:r>
      <w:proofErr w:type="spellStart"/>
      <w:r w:rsidRPr="00F21FF3">
        <w:t>Облкоммунэнерго</w:t>
      </w:r>
      <w:proofErr w:type="spellEnd"/>
      <w:r w:rsidRPr="00F21FF3">
        <w:t xml:space="preserve">", объектов электросетевого хозяйства потребителей, получающих электрическую энергию от ПС "Искра" по </w:t>
      </w:r>
      <w:proofErr w:type="gramStart"/>
      <w:r w:rsidRPr="00F21FF3">
        <w:t>ВЛ</w:t>
      </w:r>
      <w:proofErr w:type="gramEnd"/>
      <w:r w:rsidRPr="00F21FF3">
        <w:t xml:space="preserve"> 110 </w:t>
      </w:r>
      <w:proofErr w:type="spellStart"/>
      <w:r w:rsidRPr="00F21FF3">
        <w:t>кВ</w:t>
      </w:r>
      <w:proofErr w:type="spellEnd"/>
      <w:r w:rsidRPr="00F21FF3">
        <w:t xml:space="preserve"> Искра - Депо-1 (город Екатеринбург), от ПС "Искра" по </w:t>
      </w:r>
      <w:proofErr w:type="gramStart"/>
      <w:r w:rsidRPr="00F21FF3">
        <w:t>ВЛ</w:t>
      </w:r>
      <w:proofErr w:type="gramEnd"/>
      <w:r w:rsidRPr="00F21FF3">
        <w:t xml:space="preserve"> 110 </w:t>
      </w:r>
      <w:proofErr w:type="spellStart"/>
      <w:r w:rsidRPr="00F21FF3">
        <w:t>кВ</w:t>
      </w:r>
      <w:proofErr w:type="spellEnd"/>
      <w:r w:rsidRPr="00F21FF3">
        <w:t xml:space="preserve"> Искра - Депо-2 (город Екатеринбург) и сетей, определяющих зону деятельности другого гарантирующего поставщика, кроме открытого акционерного общества "</w:t>
      </w:r>
      <w:proofErr w:type="spellStart"/>
      <w:r w:rsidRPr="00F21FF3">
        <w:t>ЭнергосбыТ</w:t>
      </w:r>
      <w:proofErr w:type="spellEnd"/>
      <w:r w:rsidRPr="00F21FF3">
        <w:t xml:space="preserve"> Плюс");</w:t>
      </w:r>
    </w:p>
    <w:p w:rsidR="00F21FF3" w:rsidRPr="00F21FF3" w:rsidRDefault="00F21FF3" w:rsidP="00F21FF3">
      <w:pPr>
        <w:pStyle w:val="ConsPlusNormal"/>
        <w:jc w:val="both"/>
      </w:pPr>
      <w:r w:rsidRPr="00F21FF3">
        <w:t xml:space="preserve">(в ред. Постановлений РЭК Свердловской области от 06.02.2008 N 21-ПК, от 21.05.2008 N 68-ПК, от 04.12.2008 N 153-ПК, от 31.10.2012 N 185-ПК, </w:t>
      </w:r>
      <w:proofErr w:type="gramStart"/>
      <w:r w:rsidRPr="00F21FF3">
        <w:t>от</w:t>
      </w:r>
      <w:proofErr w:type="gramEnd"/>
      <w:r w:rsidRPr="00F21FF3">
        <w:t xml:space="preserve"> 24.12.2013 N 157-ПК, от 12.03.2014 N 20-ПК, от 28.01.2015 N 13-ПК, от 01.07.2015 N 78-ПК, от 31.05.2016 N 42-ПК, от 09.10.2019 N 117-ПК)</w:t>
      </w:r>
    </w:p>
    <w:p w:rsidR="00F21FF3" w:rsidRPr="00F21FF3" w:rsidRDefault="00F21FF3" w:rsidP="00F21FF3">
      <w:pPr>
        <w:pStyle w:val="ConsPlusNormal"/>
        <w:spacing w:before="240"/>
        <w:ind w:firstLine="540"/>
        <w:jc w:val="both"/>
      </w:pPr>
      <w:proofErr w:type="gramStart"/>
      <w:r w:rsidRPr="00F21FF3">
        <w:lastRenderedPageBreak/>
        <w:t xml:space="preserve">2) акционерного общества "Нижнетагильская </w:t>
      </w:r>
      <w:proofErr w:type="spellStart"/>
      <w:r w:rsidRPr="00F21FF3">
        <w:t>Энергосбытовая</w:t>
      </w:r>
      <w:proofErr w:type="spellEnd"/>
      <w:r w:rsidRPr="00F21FF3">
        <w:t xml:space="preserve"> компания" - границы частей территорий города Нижний Тагил, Невьянского городского округа, </w:t>
      </w:r>
      <w:proofErr w:type="spellStart"/>
      <w:r w:rsidRPr="00F21FF3">
        <w:t>Горноуральского</w:t>
      </w:r>
      <w:proofErr w:type="spellEnd"/>
      <w:r w:rsidRPr="00F21FF3">
        <w:t xml:space="preserve"> городского округа в границах балансовой принадлежности &lt;*&gt; электрических сетей акционерного общества "</w:t>
      </w:r>
      <w:proofErr w:type="spellStart"/>
      <w:r w:rsidRPr="00F21FF3">
        <w:t>Облкоммунэнерго</w:t>
      </w:r>
      <w:proofErr w:type="spellEnd"/>
      <w:r w:rsidRPr="00F21FF3">
        <w:t xml:space="preserve">" &lt;**&gt; (в том числе присоединенных к ПС 110/6 </w:t>
      </w:r>
      <w:proofErr w:type="spellStart"/>
      <w:r w:rsidRPr="00F21FF3">
        <w:t>кВ</w:t>
      </w:r>
      <w:proofErr w:type="spellEnd"/>
      <w:r w:rsidRPr="00F21FF3">
        <w:t xml:space="preserve"> "Приречная" (город Нижний Тагил, ул. Красноармейская, 78б), присоединенных в </w:t>
      </w:r>
      <w:proofErr w:type="spellStart"/>
      <w:r w:rsidRPr="00F21FF3">
        <w:t>яч</w:t>
      </w:r>
      <w:proofErr w:type="spellEnd"/>
      <w:r w:rsidRPr="00F21FF3">
        <w:t xml:space="preserve">. 6 и </w:t>
      </w:r>
      <w:proofErr w:type="spellStart"/>
      <w:r w:rsidRPr="00F21FF3">
        <w:t>яч</w:t>
      </w:r>
      <w:proofErr w:type="spellEnd"/>
      <w:r w:rsidRPr="00F21FF3">
        <w:t xml:space="preserve">. 15 к ПС 110/35/10 </w:t>
      </w:r>
      <w:proofErr w:type="spellStart"/>
      <w:r w:rsidRPr="00F21FF3">
        <w:t>кВ</w:t>
      </w:r>
      <w:proofErr w:type="spellEnd"/>
      <w:r w:rsidRPr="00F21FF3">
        <w:t xml:space="preserve"> "</w:t>
      </w:r>
      <w:proofErr w:type="spellStart"/>
      <w:r w:rsidRPr="00F21FF3">
        <w:t>Горбуново</w:t>
      </w:r>
      <w:proofErr w:type="spellEnd"/>
      <w:r w:rsidRPr="00F21FF3">
        <w:t xml:space="preserve">" КЛ-10 </w:t>
      </w:r>
      <w:proofErr w:type="spellStart"/>
      <w:r w:rsidRPr="00F21FF3">
        <w:t>кВ</w:t>
      </w:r>
      <w:proofErr w:type="spellEnd"/>
      <w:r w:rsidRPr="00F21FF3">
        <w:t xml:space="preserve"> ф</w:t>
      </w:r>
      <w:proofErr w:type="gramEnd"/>
      <w:r w:rsidRPr="00F21FF3">
        <w:t xml:space="preserve">. </w:t>
      </w:r>
      <w:proofErr w:type="gramStart"/>
      <w:r w:rsidRPr="00F21FF3">
        <w:t>Муринский-3 и ф. Муринский-4 (город Нижний Тагил, жилой район "</w:t>
      </w:r>
      <w:proofErr w:type="spellStart"/>
      <w:r w:rsidRPr="00F21FF3">
        <w:t>Муринские</w:t>
      </w:r>
      <w:proofErr w:type="spellEnd"/>
      <w:r w:rsidRPr="00F21FF3">
        <w:t xml:space="preserve"> пруды"), в </w:t>
      </w:r>
      <w:proofErr w:type="spellStart"/>
      <w:r w:rsidRPr="00F21FF3">
        <w:t>яч</w:t>
      </w:r>
      <w:proofErr w:type="spellEnd"/>
      <w:r w:rsidRPr="00F21FF3">
        <w:t xml:space="preserve">. 12 к ПС 110/6 </w:t>
      </w:r>
      <w:proofErr w:type="spellStart"/>
      <w:r w:rsidRPr="00F21FF3">
        <w:t>кВ</w:t>
      </w:r>
      <w:proofErr w:type="spellEnd"/>
      <w:r w:rsidRPr="00F21FF3">
        <w:t xml:space="preserve"> "Сокол" КЛ-6 </w:t>
      </w:r>
      <w:proofErr w:type="spellStart"/>
      <w:r w:rsidRPr="00F21FF3">
        <w:t>кВ</w:t>
      </w:r>
      <w:proofErr w:type="spellEnd"/>
      <w:r w:rsidRPr="00F21FF3">
        <w:t xml:space="preserve"> ф. Аэродром (город Нижний Тагил, поселок Покровское 1, Пригородный район), на опоре N 61 к ЛЭП-6 </w:t>
      </w:r>
      <w:proofErr w:type="spellStart"/>
      <w:r w:rsidRPr="00F21FF3">
        <w:t>кВ</w:t>
      </w:r>
      <w:proofErr w:type="spellEnd"/>
      <w:r w:rsidRPr="00F21FF3">
        <w:t xml:space="preserve"> ф. Гидроузел-3 от ПС 110/35/6 </w:t>
      </w:r>
      <w:proofErr w:type="spellStart"/>
      <w:r w:rsidRPr="00F21FF3">
        <w:t>кВ</w:t>
      </w:r>
      <w:proofErr w:type="spellEnd"/>
      <w:r w:rsidRPr="00F21FF3">
        <w:t xml:space="preserve"> "Районная" (ответвление на ТП-1523) (город Нижний Тагил), на опоре N 24 к ВЛ-6</w:t>
      </w:r>
      <w:proofErr w:type="gramEnd"/>
      <w:r w:rsidRPr="00F21FF3">
        <w:t xml:space="preserve"> </w:t>
      </w:r>
      <w:proofErr w:type="spellStart"/>
      <w:proofErr w:type="gramStart"/>
      <w:r w:rsidRPr="00F21FF3">
        <w:t>кВ</w:t>
      </w:r>
      <w:proofErr w:type="spellEnd"/>
      <w:r w:rsidRPr="00F21FF3">
        <w:t xml:space="preserve"> ф. 254 от ПС-19, ГРУ ТЭЦ 6 </w:t>
      </w:r>
      <w:proofErr w:type="spellStart"/>
      <w:r w:rsidRPr="00F21FF3">
        <w:t>кВ</w:t>
      </w:r>
      <w:proofErr w:type="spellEnd"/>
      <w:r w:rsidRPr="00F21FF3">
        <w:t xml:space="preserve"> АО "НПК "Уралвагонзавод" (ответвление на ТП-2407) (город Нижний Тагил), в месте подключения ответвления на ТП-1529 к разъединителю на опоре N 34 ЛЭП-6 </w:t>
      </w:r>
      <w:proofErr w:type="spellStart"/>
      <w:r w:rsidRPr="00F21FF3">
        <w:t>кВ</w:t>
      </w:r>
      <w:proofErr w:type="spellEnd"/>
      <w:r w:rsidRPr="00F21FF3">
        <w:t xml:space="preserve"> "Голый Камень" от ПС 35/6 </w:t>
      </w:r>
      <w:proofErr w:type="spellStart"/>
      <w:r w:rsidRPr="00F21FF3">
        <w:t>кВ</w:t>
      </w:r>
      <w:proofErr w:type="spellEnd"/>
      <w:r w:rsidRPr="00F21FF3">
        <w:t xml:space="preserve"> "Горная" (город Нижний Тагил), в </w:t>
      </w:r>
      <w:proofErr w:type="spellStart"/>
      <w:r w:rsidRPr="00F21FF3">
        <w:t>яч</w:t>
      </w:r>
      <w:proofErr w:type="spellEnd"/>
      <w:r w:rsidRPr="00F21FF3">
        <w:t xml:space="preserve">. 5 и </w:t>
      </w:r>
      <w:proofErr w:type="spellStart"/>
      <w:r w:rsidRPr="00F21FF3">
        <w:t>яч</w:t>
      </w:r>
      <w:proofErr w:type="spellEnd"/>
      <w:r w:rsidRPr="00F21FF3">
        <w:t xml:space="preserve">. 6 к ТРП 10 </w:t>
      </w:r>
      <w:proofErr w:type="spellStart"/>
      <w:r w:rsidRPr="00F21FF3">
        <w:t>кВ</w:t>
      </w:r>
      <w:proofErr w:type="spellEnd"/>
      <w:r w:rsidRPr="00F21FF3">
        <w:t xml:space="preserve"> 163 (Госпиталь) КЛ-10 </w:t>
      </w:r>
      <w:proofErr w:type="spellStart"/>
      <w:r w:rsidRPr="00F21FF3">
        <w:t>кВ</w:t>
      </w:r>
      <w:proofErr w:type="spellEnd"/>
      <w:r w:rsidRPr="00F21FF3">
        <w:t xml:space="preserve"> до КТП 1339</w:t>
      </w:r>
      <w:proofErr w:type="gramEnd"/>
      <w:r w:rsidRPr="00F21FF3">
        <w:t xml:space="preserve"> (</w:t>
      </w:r>
      <w:proofErr w:type="gramStart"/>
      <w:r w:rsidRPr="00F21FF3">
        <w:t>город Нижний Тагил)), смежных сетевых организаций и иных владельцев электросетевого хозяйства, получающих энергию из сетей акционерного общества "</w:t>
      </w:r>
      <w:proofErr w:type="spellStart"/>
      <w:r w:rsidRPr="00F21FF3">
        <w:t>Облкоммунэнерго</w:t>
      </w:r>
      <w:proofErr w:type="spellEnd"/>
      <w:r w:rsidRPr="00F21FF3">
        <w:t xml:space="preserve">" &lt;**&gt; (за исключением сетей открытого акционерного общества "МРСК Урала" на территории Свердловской области, объектов электросетевого хозяйства потребителей, получающих электрическую энергию от ТРП-ТНС по ф. Ввод-1 на ТП-2038 </w:t>
      </w:r>
      <w:proofErr w:type="spellStart"/>
      <w:r w:rsidRPr="00F21FF3">
        <w:t>яч</w:t>
      </w:r>
      <w:proofErr w:type="spellEnd"/>
      <w:r w:rsidRPr="00F21FF3">
        <w:t xml:space="preserve">. 7 (город Нижний Тагил), от ТРП-ТНС по ф. Ввод-2 на ТП-2038 </w:t>
      </w:r>
      <w:proofErr w:type="spellStart"/>
      <w:r w:rsidRPr="00F21FF3">
        <w:t>яч</w:t>
      </w:r>
      <w:proofErr w:type="spellEnd"/>
      <w:r w:rsidRPr="00F21FF3">
        <w:t>. 21 (город Нижний</w:t>
      </w:r>
      <w:proofErr w:type="gramEnd"/>
      <w:r w:rsidRPr="00F21FF3">
        <w:t xml:space="preserve"> </w:t>
      </w:r>
      <w:proofErr w:type="gramStart"/>
      <w:r w:rsidRPr="00F21FF3">
        <w:t xml:space="preserve">Тагил), от ТРП-ТНС по ф. ТП-2043 </w:t>
      </w:r>
      <w:proofErr w:type="spellStart"/>
      <w:r w:rsidRPr="00F21FF3">
        <w:t>яч</w:t>
      </w:r>
      <w:proofErr w:type="spellEnd"/>
      <w:r w:rsidRPr="00F21FF3">
        <w:t xml:space="preserve">. 19 (город Нижний Тагил), от ТРП-ТНС по ф. Ввод-1 на ТП-2057 </w:t>
      </w:r>
      <w:proofErr w:type="spellStart"/>
      <w:r w:rsidRPr="00F21FF3">
        <w:t>яч</w:t>
      </w:r>
      <w:proofErr w:type="spellEnd"/>
      <w:r w:rsidRPr="00F21FF3">
        <w:t xml:space="preserve">. 11 (город Нижний Тагил), от ТРП-ТНС по ф. Ввод-2 на ТП-2057 </w:t>
      </w:r>
      <w:proofErr w:type="spellStart"/>
      <w:r w:rsidRPr="00F21FF3">
        <w:t>яч</w:t>
      </w:r>
      <w:proofErr w:type="spellEnd"/>
      <w:r w:rsidRPr="00F21FF3">
        <w:t xml:space="preserve">. 17 (город Нижний Тагил), от ПС "Конструктор" по ф. В-21 </w:t>
      </w:r>
      <w:proofErr w:type="spellStart"/>
      <w:r w:rsidRPr="00F21FF3">
        <w:t>яч</w:t>
      </w:r>
      <w:proofErr w:type="spellEnd"/>
      <w:r w:rsidRPr="00F21FF3">
        <w:t xml:space="preserve">. 4 (город Нижний Тагил), от ПС "Красный Камень" по ф. Гормолоко-2 ТП-181 (город Нижний Тагил), по </w:t>
      </w:r>
      <w:proofErr w:type="spellStart"/>
      <w:r w:rsidRPr="00F21FF3">
        <w:t>отпаечной</w:t>
      </w:r>
      <w:proofErr w:type="spellEnd"/>
      <w:r w:rsidRPr="00F21FF3">
        <w:t xml:space="preserve"> линии</w:t>
      </w:r>
      <w:proofErr w:type="gramEnd"/>
      <w:r w:rsidRPr="00F21FF3">
        <w:t xml:space="preserve"> в сторону КРН-10 к УКЗ-1, 87, 88, 88а от оп. 53 ВЛ-6 </w:t>
      </w:r>
      <w:proofErr w:type="spellStart"/>
      <w:r w:rsidRPr="00F21FF3">
        <w:t>кВ</w:t>
      </w:r>
      <w:proofErr w:type="spellEnd"/>
      <w:r w:rsidRPr="00F21FF3">
        <w:t xml:space="preserve"> "</w:t>
      </w:r>
      <w:proofErr w:type="spellStart"/>
      <w:r w:rsidRPr="00F21FF3">
        <w:t>Колл</w:t>
      </w:r>
      <w:proofErr w:type="spellEnd"/>
      <w:proofErr w:type="gramStart"/>
      <w:r w:rsidRPr="00F21FF3">
        <w:t>.</w:t>
      </w:r>
      <w:proofErr w:type="gramEnd"/>
      <w:r w:rsidRPr="00F21FF3">
        <w:t xml:space="preserve"> </w:t>
      </w:r>
      <w:proofErr w:type="gramStart"/>
      <w:r w:rsidRPr="00F21FF3">
        <w:t>с</w:t>
      </w:r>
      <w:proofErr w:type="gramEnd"/>
      <w:r w:rsidRPr="00F21FF3">
        <w:t>ад N 15 - Рудоуправление" ф. Коллективные сады от ТП-4528 от ПС "Горная" (город Нижний Тагил), от ТРП-</w:t>
      </w:r>
      <w:proofErr w:type="spellStart"/>
      <w:r w:rsidRPr="00F21FF3">
        <w:t>МИЗа</w:t>
      </w:r>
      <w:proofErr w:type="spellEnd"/>
      <w:r w:rsidRPr="00F21FF3">
        <w:t xml:space="preserve"> по ф. Автошкола </w:t>
      </w:r>
      <w:proofErr w:type="spellStart"/>
      <w:r w:rsidRPr="00F21FF3">
        <w:t>яч</w:t>
      </w:r>
      <w:proofErr w:type="spellEnd"/>
      <w:r w:rsidRPr="00F21FF3">
        <w:t xml:space="preserve">. 1 (город Нижний Тагил), от ЛЭП-6 </w:t>
      </w:r>
      <w:proofErr w:type="spellStart"/>
      <w:r w:rsidRPr="00F21FF3">
        <w:t>кВ</w:t>
      </w:r>
      <w:proofErr w:type="spellEnd"/>
      <w:r w:rsidRPr="00F21FF3">
        <w:t xml:space="preserve"> от опоры N 17 ответвления на ТП-1529 от ЛЭП-6 </w:t>
      </w:r>
      <w:proofErr w:type="spellStart"/>
      <w:r w:rsidRPr="00F21FF3">
        <w:t>кВ</w:t>
      </w:r>
      <w:proofErr w:type="spellEnd"/>
      <w:r w:rsidRPr="00F21FF3">
        <w:t xml:space="preserve"> "Голый Камень" от ПС 35/6 </w:t>
      </w:r>
      <w:proofErr w:type="spellStart"/>
      <w:r w:rsidRPr="00F21FF3">
        <w:t>кВ</w:t>
      </w:r>
      <w:proofErr w:type="spellEnd"/>
      <w:r w:rsidRPr="00F21FF3">
        <w:t xml:space="preserve"> "Горная" в сторону ТП Заря (город Нижний Тагил), и сетей, определяющих зону деятельности другого гарантирующего поставщика, кроме открытого акционерного общества "</w:t>
      </w:r>
      <w:proofErr w:type="spellStart"/>
      <w:r w:rsidRPr="00F21FF3">
        <w:t>ЭнергосбыТ</w:t>
      </w:r>
      <w:proofErr w:type="spellEnd"/>
      <w:r w:rsidRPr="00F21FF3">
        <w:t xml:space="preserve"> Плюс");</w:t>
      </w:r>
    </w:p>
    <w:p w:rsidR="00F21FF3" w:rsidRPr="00F21FF3" w:rsidRDefault="00F21FF3" w:rsidP="00F21FF3">
      <w:pPr>
        <w:pStyle w:val="ConsPlusNormal"/>
        <w:jc w:val="both"/>
      </w:pPr>
      <w:r w:rsidRPr="00F21FF3">
        <w:t>(подп. 2 в ред. Постановления РЭК Свердловской области от 06.10.2021 N 94-ПК)</w:t>
      </w:r>
    </w:p>
    <w:p w:rsidR="00F21FF3" w:rsidRPr="00F21FF3" w:rsidRDefault="00F21FF3" w:rsidP="00F21FF3">
      <w:pPr>
        <w:pStyle w:val="ConsPlusNormal"/>
        <w:spacing w:before="240"/>
        <w:ind w:firstLine="540"/>
        <w:jc w:val="both"/>
      </w:pPr>
      <w:proofErr w:type="gramStart"/>
      <w:r w:rsidRPr="00F21FF3">
        <w:t>3) акционерного общества "</w:t>
      </w:r>
      <w:proofErr w:type="spellStart"/>
      <w:r w:rsidRPr="00F21FF3">
        <w:t>Русатом</w:t>
      </w:r>
      <w:proofErr w:type="spellEnd"/>
      <w:r w:rsidRPr="00F21FF3">
        <w:t xml:space="preserve"> Инфраструктурные решения" - границы части территории </w:t>
      </w:r>
      <w:proofErr w:type="spellStart"/>
      <w:r w:rsidRPr="00F21FF3">
        <w:t>Новоуральского</w:t>
      </w:r>
      <w:proofErr w:type="spellEnd"/>
      <w:r w:rsidRPr="00F21FF3">
        <w:t xml:space="preserve"> городского округа в границах балансовой принадлежности &lt;*&gt; электрических сетей муниципального унитарного предприятия "Городские электрические сети" </w:t>
      </w:r>
      <w:proofErr w:type="spellStart"/>
      <w:r w:rsidRPr="00F21FF3">
        <w:t>Новоуральского</w:t>
      </w:r>
      <w:proofErr w:type="spellEnd"/>
      <w:r w:rsidRPr="00F21FF3">
        <w:t xml:space="preserve"> городского округа и общества с ограниченной ответственностью "</w:t>
      </w:r>
      <w:proofErr w:type="spellStart"/>
      <w:r w:rsidRPr="00F21FF3">
        <w:t>Энергообеспечивающий</w:t>
      </w:r>
      <w:proofErr w:type="spellEnd"/>
      <w:r w:rsidRPr="00F21FF3">
        <w:t xml:space="preserve"> холдинг", смежных сетевых организаций и иных владельцев электросетевого хозяйства, получающих энергию из сетей муниципального унитарного предприятия "Городские электрические сети" </w:t>
      </w:r>
      <w:proofErr w:type="spellStart"/>
      <w:r w:rsidRPr="00F21FF3">
        <w:t>Новоуральского</w:t>
      </w:r>
      <w:proofErr w:type="spellEnd"/>
      <w:r w:rsidRPr="00F21FF3">
        <w:t xml:space="preserve"> городского округа и общества с ограниченной ответственностью</w:t>
      </w:r>
      <w:proofErr w:type="gramEnd"/>
      <w:r w:rsidRPr="00F21FF3">
        <w:t xml:space="preserve"> "</w:t>
      </w:r>
      <w:proofErr w:type="spellStart"/>
      <w:proofErr w:type="gramStart"/>
      <w:r w:rsidRPr="00F21FF3">
        <w:t>Энергообеспечивающий</w:t>
      </w:r>
      <w:proofErr w:type="spellEnd"/>
      <w:r w:rsidRPr="00F21FF3">
        <w:t xml:space="preserve"> холдинг" (за исключением сетей открытого акционерного общества "МРСК Урала" на территории Свердловской области, объектов электросетевого хозяйства потребителей, получающих электрическую энергию от ТПС 110/35/10 </w:t>
      </w:r>
      <w:proofErr w:type="spellStart"/>
      <w:r w:rsidRPr="00F21FF3">
        <w:t>кВ</w:t>
      </w:r>
      <w:proofErr w:type="spellEnd"/>
      <w:r w:rsidRPr="00F21FF3">
        <w:t xml:space="preserve"> "</w:t>
      </w:r>
      <w:proofErr w:type="spellStart"/>
      <w:r w:rsidRPr="00F21FF3">
        <w:t>Мурзинка</w:t>
      </w:r>
      <w:proofErr w:type="spellEnd"/>
      <w:r w:rsidRPr="00F21FF3">
        <w:t xml:space="preserve">" </w:t>
      </w:r>
      <w:proofErr w:type="spellStart"/>
      <w:r w:rsidRPr="00F21FF3">
        <w:t>яч</w:t>
      </w:r>
      <w:proofErr w:type="spellEnd"/>
      <w:r w:rsidRPr="00F21FF3">
        <w:t xml:space="preserve">. 4 и </w:t>
      </w:r>
      <w:proofErr w:type="spellStart"/>
      <w:r w:rsidRPr="00F21FF3">
        <w:t>яч</w:t>
      </w:r>
      <w:proofErr w:type="spellEnd"/>
      <w:r w:rsidRPr="00F21FF3">
        <w:t xml:space="preserve">. 7 (поселок </w:t>
      </w:r>
      <w:proofErr w:type="spellStart"/>
      <w:r w:rsidRPr="00F21FF3">
        <w:t>Мурзинка</w:t>
      </w:r>
      <w:proofErr w:type="spellEnd"/>
      <w:r w:rsidRPr="00F21FF3">
        <w:t xml:space="preserve"> </w:t>
      </w:r>
      <w:proofErr w:type="spellStart"/>
      <w:r w:rsidRPr="00F21FF3">
        <w:t>Новоуральского</w:t>
      </w:r>
      <w:proofErr w:type="spellEnd"/>
      <w:r w:rsidRPr="00F21FF3">
        <w:t xml:space="preserve"> городского округа) и сетей, определяющих зону деятельности другого гарантирующего поставщика, кроме открытого акционерного общества "</w:t>
      </w:r>
      <w:proofErr w:type="spellStart"/>
      <w:r w:rsidRPr="00F21FF3">
        <w:t>ЭнергосбыТ</w:t>
      </w:r>
      <w:proofErr w:type="spellEnd"/>
      <w:r w:rsidRPr="00F21FF3">
        <w:t xml:space="preserve"> Плюс");</w:t>
      </w:r>
      <w:proofErr w:type="gramEnd"/>
    </w:p>
    <w:p w:rsidR="00F21FF3" w:rsidRPr="00F21FF3" w:rsidRDefault="00F21FF3" w:rsidP="00F21FF3">
      <w:pPr>
        <w:pStyle w:val="ConsPlusNormal"/>
        <w:jc w:val="both"/>
      </w:pPr>
      <w:r w:rsidRPr="00F21FF3">
        <w:t>(в ред. Постановлений РЭК Свердловской области от 09.10.2019 N 117-ПК, от 06.10.2021 N 94-ПК)</w:t>
      </w:r>
    </w:p>
    <w:p w:rsidR="00F21FF3" w:rsidRPr="00F21FF3" w:rsidRDefault="00F21FF3" w:rsidP="00F21FF3">
      <w:pPr>
        <w:pStyle w:val="ConsPlusNormal"/>
        <w:spacing w:before="240"/>
        <w:ind w:firstLine="540"/>
        <w:jc w:val="both"/>
      </w:pPr>
      <w:r w:rsidRPr="00F21FF3">
        <w:t>4) утратил силу. - Постановление РЭК Свердловской области от 21.03.2008 N 38-ПК;</w:t>
      </w:r>
    </w:p>
    <w:p w:rsidR="00F21FF3" w:rsidRPr="00F21FF3" w:rsidRDefault="00F21FF3" w:rsidP="00F21FF3">
      <w:pPr>
        <w:pStyle w:val="ConsPlusNormal"/>
        <w:spacing w:before="240"/>
        <w:ind w:firstLine="540"/>
        <w:jc w:val="both"/>
      </w:pPr>
      <w:r w:rsidRPr="00F21FF3">
        <w:t>5) утратил силу. - Постановление РЭК Свердловской области от 08.08.2018 N 109-ПК;</w:t>
      </w:r>
    </w:p>
    <w:p w:rsidR="00F21FF3" w:rsidRPr="00F21FF3" w:rsidRDefault="00F21FF3" w:rsidP="00F21FF3">
      <w:pPr>
        <w:pStyle w:val="ConsPlusNormal"/>
        <w:spacing w:before="240"/>
        <w:ind w:firstLine="540"/>
        <w:jc w:val="both"/>
      </w:pPr>
      <w:r w:rsidRPr="00F21FF3">
        <w:lastRenderedPageBreak/>
        <w:t xml:space="preserve">6) утратил силу. - </w:t>
      </w:r>
      <w:proofErr w:type="gramStart"/>
      <w:r w:rsidRPr="00F21FF3">
        <w:t>Постановление РЭК Свердловской области от 30.09.2008 N 111-ПК;</w:t>
      </w:r>
      <w:proofErr w:type="gramEnd"/>
    </w:p>
    <w:p w:rsidR="00F21FF3" w:rsidRPr="00F21FF3" w:rsidRDefault="00F21FF3" w:rsidP="00F21FF3">
      <w:pPr>
        <w:pStyle w:val="ConsPlusNormal"/>
        <w:spacing w:before="240"/>
        <w:ind w:firstLine="540"/>
        <w:jc w:val="both"/>
      </w:pPr>
      <w:r w:rsidRPr="00F21FF3">
        <w:t>6.1) утратил силу. - Постановление РЭК Свердловской области от 18.01.2017 N 2-ПК;</w:t>
      </w:r>
    </w:p>
    <w:p w:rsidR="00F21FF3" w:rsidRPr="00F21FF3" w:rsidRDefault="00F21FF3" w:rsidP="00F21FF3">
      <w:pPr>
        <w:pStyle w:val="ConsPlusNormal"/>
        <w:spacing w:before="240"/>
        <w:ind w:firstLine="540"/>
        <w:jc w:val="both"/>
      </w:pPr>
      <w:r w:rsidRPr="00F21FF3">
        <w:t>7) утратил силу. - Постановление РЭК Свердловской области от 25.09.2014 N 137-ПК.</w:t>
      </w:r>
    </w:p>
    <w:p w:rsidR="00F21FF3" w:rsidRPr="00F21FF3" w:rsidRDefault="00F21FF3" w:rsidP="00F21FF3">
      <w:pPr>
        <w:pStyle w:val="ConsPlusNormal"/>
        <w:spacing w:before="240"/>
        <w:ind w:firstLine="540"/>
        <w:jc w:val="both"/>
      </w:pPr>
      <w:bookmarkStart w:id="1" w:name="P44"/>
      <w:bookmarkEnd w:id="1"/>
      <w:r w:rsidRPr="00F21FF3">
        <w:t>Значком &lt;*&gt; помечены границы балансовой принадлежности сетей, сложившиеся на 8 сентября 2006 года (дату вступления в силу Правил функционирования розничных рынков электрической энергии в переходный период реформирования электроэнергетики, утвержденных Постановлением Правительства Российской Федерации от 31.08.2006 N 530 "Об утверждении Правил функционирования розничных рынков электрической энергии в переходный период реформирования электроэнергетики").</w:t>
      </w:r>
    </w:p>
    <w:p w:rsidR="00F21FF3" w:rsidRPr="00F21FF3" w:rsidRDefault="00F21FF3" w:rsidP="00F21FF3">
      <w:pPr>
        <w:pStyle w:val="ConsPlusNormal"/>
        <w:spacing w:before="240"/>
        <w:ind w:firstLine="540"/>
        <w:jc w:val="both"/>
      </w:pPr>
      <w:r w:rsidRPr="00F21FF3">
        <w:t>Часть третья утратила силу. - Постановление РЭК Свердловской области от 18.01.2017 N 2-ПК.</w:t>
      </w:r>
    </w:p>
    <w:p w:rsidR="00F21FF3" w:rsidRPr="00F21FF3" w:rsidRDefault="00F21FF3" w:rsidP="00F21FF3">
      <w:pPr>
        <w:pStyle w:val="ConsPlusNormal"/>
        <w:spacing w:before="240"/>
        <w:ind w:firstLine="540"/>
        <w:jc w:val="both"/>
      </w:pPr>
      <w:bookmarkStart w:id="2" w:name="P46"/>
      <w:bookmarkEnd w:id="2"/>
      <w:r w:rsidRPr="00F21FF3">
        <w:t>&lt;**&gt; На основании договора о присоединении закрытого акционерного общества "</w:t>
      </w:r>
      <w:proofErr w:type="spellStart"/>
      <w:r w:rsidRPr="00F21FF3">
        <w:t>Тагилэнергосети</w:t>
      </w:r>
      <w:proofErr w:type="spellEnd"/>
      <w:r w:rsidRPr="00F21FF3">
        <w:t>" к акционерному обществу "</w:t>
      </w:r>
      <w:proofErr w:type="spellStart"/>
      <w:r w:rsidRPr="00F21FF3">
        <w:t>Облкоммунэнерго</w:t>
      </w:r>
      <w:proofErr w:type="spellEnd"/>
      <w:r w:rsidRPr="00F21FF3">
        <w:t>" от 25.12.2015 произведена реорганизация закрытого акционерного общества "</w:t>
      </w:r>
      <w:proofErr w:type="spellStart"/>
      <w:r w:rsidRPr="00F21FF3">
        <w:t>Тагилэнергосети</w:t>
      </w:r>
      <w:proofErr w:type="spellEnd"/>
      <w:r w:rsidRPr="00F21FF3">
        <w:t>" в форме присоединения к акционерному обществу "</w:t>
      </w:r>
      <w:proofErr w:type="spellStart"/>
      <w:r w:rsidRPr="00F21FF3">
        <w:t>Облкоммунэнерго</w:t>
      </w:r>
      <w:proofErr w:type="spellEnd"/>
      <w:r w:rsidRPr="00F21FF3">
        <w:t>".</w:t>
      </w:r>
    </w:p>
    <w:p w:rsidR="00F21FF3" w:rsidRPr="00F21FF3" w:rsidRDefault="00F21FF3" w:rsidP="00F21FF3">
      <w:pPr>
        <w:pStyle w:val="ConsPlusNormal"/>
        <w:jc w:val="both"/>
      </w:pPr>
      <w:r w:rsidRPr="00F21FF3">
        <w:t>(</w:t>
      </w:r>
      <w:proofErr w:type="gramStart"/>
      <w:r w:rsidRPr="00F21FF3">
        <w:t>ч</w:t>
      </w:r>
      <w:proofErr w:type="gramEnd"/>
      <w:r w:rsidRPr="00F21FF3">
        <w:t>асть третья введена Постановлением РЭК Свердловской области от 06.10.2021 N 94-ПК)</w:t>
      </w:r>
    </w:p>
    <w:p w:rsidR="00F21FF3" w:rsidRPr="00F21FF3" w:rsidRDefault="00F21FF3" w:rsidP="00F21FF3">
      <w:pPr>
        <w:pStyle w:val="ConsPlusNormal"/>
        <w:spacing w:before="240"/>
        <w:ind w:firstLine="540"/>
        <w:jc w:val="both"/>
      </w:pPr>
      <w:r w:rsidRPr="00F21FF3">
        <w:t xml:space="preserve">3. </w:t>
      </w:r>
      <w:proofErr w:type="gramStart"/>
      <w:r w:rsidRPr="00F21FF3">
        <w:t>Контроль за</w:t>
      </w:r>
      <w:proofErr w:type="gramEnd"/>
      <w:r w:rsidRPr="00F21FF3">
        <w:t xml:space="preserve"> исполнением настоящего Постановления возложить на заместителя председателя Региональной энергетической комиссии Свердловской области Обухова А.Ю.</w:t>
      </w:r>
    </w:p>
    <w:p w:rsidR="00F21FF3" w:rsidRPr="00F21FF3" w:rsidRDefault="00F21FF3" w:rsidP="00F21FF3">
      <w:pPr>
        <w:pStyle w:val="ConsPlusNormal"/>
        <w:jc w:val="both"/>
      </w:pPr>
      <w:r w:rsidRPr="00F21FF3">
        <w:t>(в ред. Постановления РЭК Свердловской области от 21.09.2011 N 141-ПК)</w:t>
      </w:r>
    </w:p>
    <w:p w:rsidR="00F21FF3" w:rsidRDefault="00F21FF3" w:rsidP="00F21FF3">
      <w:pPr>
        <w:pStyle w:val="ConsPlusNormal"/>
        <w:jc w:val="both"/>
      </w:pPr>
    </w:p>
    <w:p w:rsidR="00F21FF3" w:rsidRDefault="00F21FF3" w:rsidP="00F21FF3">
      <w:pPr>
        <w:pStyle w:val="ConsPlusNormal"/>
        <w:jc w:val="right"/>
      </w:pPr>
      <w:r>
        <w:t>Председатель</w:t>
      </w:r>
    </w:p>
    <w:p w:rsidR="00F21FF3" w:rsidRDefault="00F21FF3" w:rsidP="00F21FF3">
      <w:pPr>
        <w:pStyle w:val="ConsPlusNormal"/>
        <w:jc w:val="right"/>
      </w:pPr>
      <w:r>
        <w:t>Региональной энергетической комиссии</w:t>
      </w:r>
    </w:p>
    <w:p w:rsidR="00F21FF3" w:rsidRDefault="00F21FF3" w:rsidP="00F21FF3">
      <w:pPr>
        <w:pStyle w:val="ConsPlusNormal"/>
        <w:jc w:val="right"/>
      </w:pPr>
      <w:r>
        <w:t>Свердловской области</w:t>
      </w:r>
    </w:p>
    <w:p w:rsidR="00F21FF3" w:rsidRDefault="00F21FF3" w:rsidP="00F21FF3">
      <w:pPr>
        <w:pStyle w:val="ConsPlusNormal"/>
        <w:jc w:val="right"/>
      </w:pPr>
      <w:r>
        <w:t>Н.А.ПОДКОПАЙ</w:t>
      </w:r>
    </w:p>
    <w:p w:rsidR="00F21FF3" w:rsidRDefault="00F21FF3" w:rsidP="00F21FF3">
      <w:pPr>
        <w:pStyle w:val="ConsPlusNormal"/>
        <w:jc w:val="both"/>
      </w:pPr>
    </w:p>
    <w:p w:rsidR="00F21FF3" w:rsidRDefault="00F21FF3" w:rsidP="00F21FF3">
      <w:pPr>
        <w:pStyle w:val="ConsPlusNormal"/>
        <w:jc w:val="both"/>
      </w:pPr>
    </w:p>
    <w:p w:rsidR="00592F06" w:rsidRDefault="00F21FF3" w:rsidP="00F21FF3">
      <w:pPr>
        <w:pStyle w:val="ConsPlusTitle"/>
        <w:jc w:val="center"/>
      </w:pPr>
    </w:p>
    <w:sectPr w:rsidR="00592F06" w:rsidSect="00F21FF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1496"/>
    <w:rsid w:val="000005FF"/>
    <w:rsid w:val="00032104"/>
    <w:rsid w:val="000A3539"/>
    <w:rsid w:val="00114338"/>
    <w:rsid w:val="00151118"/>
    <w:rsid w:val="00152264"/>
    <w:rsid w:val="00285518"/>
    <w:rsid w:val="002E1751"/>
    <w:rsid w:val="003034DB"/>
    <w:rsid w:val="00312B36"/>
    <w:rsid w:val="003776CD"/>
    <w:rsid w:val="0038566C"/>
    <w:rsid w:val="003866AB"/>
    <w:rsid w:val="003A522E"/>
    <w:rsid w:val="00431F83"/>
    <w:rsid w:val="004828D6"/>
    <w:rsid w:val="004A3FFB"/>
    <w:rsid w:val="004F7492"/>
    <w:rsid w:val="005447D2"/>
    <w:rsid w:val="00573222"/>
    <w:rsid w:val="00577C4F"/>
    <w:rsid w:val="00697290"/>
    <w:rsid w:val="007D2A46"/>
    <w:rsid w:val="007D6C07"/>
    <w:rsid w:val="007E17AC"/>
    <w:rsid w:val="00834E58"/>
    <w:rsid w:val="008515E4"/>
    <w:rsid w:val="0085206A"/>
    <w:rsid w:val="008774C0"/>
    <w:rsid w:val="008B03E9"/>
    <w:rsid w:val="008F3F6A"/>
    <w:rsid w:val="0092443E"/>
    <w:rsid w:val="00942356"/>
    <w:rsid w:val="00961410"/>
    <w:rsid w:val="00977339"/>
    <w:rsid w:val="009C077C"/>
    <w:rsid w:val="00A8770B"/>
    <w:rsid w:val="00A93123"/>
    <w:rsid w:val="00AB7BC9"/>
    <w:rsid w:val="00AF30BB"/>
    <w:rsid w:val="00B02B25"/>
    <w:rsid w:val="00B135B5"/>
    <w:rsid w:val="00BD39EA"/>
    <w:rsid w:val="00BE29EF"/>
    <w:rsid w:val="00BF043E"/>
    <w:rsid w:val="00C56634"/>
    <w:rsid w:val="00CB1496"/>
    <w:rsid w:val="00DD23AB"/>
    <w:rsid w:val="00E66ABA"/>
    <w:rsid w:val="00F21FF3"/>
    <w:rsid w:val="00FD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FF3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774C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74C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774C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774C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774C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774C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774C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774C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774C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74C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774C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774C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8774C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774C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774C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774C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774C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774C0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8774C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8774C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774C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8774C0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8774C0"/>
    <w:rPr>
      <w:b/>
      <w:bCs/>
    </w:rPr>
  </w:style>
  <w:style w:type="character" w:styleId="a8">
    <w:name w:val="Emphasis"/>
    <w:basedOn w:val="a0"/>
    <w:uiPriority w:val="20"/>
    <w:qFormat/>
    <w:rsid w:val="008774C0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8774C0"/>
    <w:rPr>
      <w:szCs w:val="32"/>
    </w:rPr>
  </w:style>
  <w:style w:type="paragraph" w:styleId="aa">
    <w:name w:val="List Paragraph"/>
    <w:basedOn w:val="a"/>
    <w:uiPriority w:val="34"/>
    <w:qFormat/>
    <w:rsid w:val="008774C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774C0"/>
    <w:rPr>
      <w:i/>
    </w:rPr>
  </w:style>
  <w:style w:type="character" w:customStyle="1" w:styleId="22">
    <w:name w:val="Цитата 2 Знак"/>
    <w:basedOn w:val="a0"/>
    <w:link w:val="21"/>
    <w:uiPriority w:val="29"/>
    <w:rsid w:val="008774C0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8774C0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8774C0"/>
    <w:rPr>
      <w:b/>
      <w:i/>
      <w:sz w:val="24"/>
    </w:rPr>
  </w:style>
  <w:style w:type="character" w:styleId="ad">
    <w:name w:val="Subtle Emphasis"/>
    <w:uiPriority w:val="19"/>
    <w:qFormat/>
    <w:rsid w:val="008774C0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8774C0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8774C0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8774C0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8774C0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8774C0"/>
    <w:pPr>
      <w:outlineLvl w:val="9"/>
    </w:pPr>
  </w:style>
  <w:style w:type="paragraph" w:customStyle="1" w:styleId="ConsPlusNormal">
    <w:name w:val="ConsPlusNormal"/>
    <w:rsid w:val="00CB14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0"/>
      <w:lang w:val="ru-RU" w:eastAsia="ru-RU" w:bidi="ar-SA"/>
    </w:rPr>
  </w:style>
  <w:style w:type="paragraph" w:customStyle="1" w:styleId="ConsPlusTitle">
    <w:name w:val="ConsPlusTitle"/>
    <w:rsid w:val="00CB14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b/>
      <w:sz w:val="24"/>
      <w:szCs w:val="20"/>
      <w:lang w:val="ru-RU" w:eastAsia="ru-RU" w:bidi="ar-SA"/>
    </w:rPr>
  </w:style>
  <w:style w:type="paragraph" w:customStyle="1" w:styleId="ConsPlusTitlePage">
    <w:name w:val="ConsPlusTitlePage"/>
    <w:rsid w:val="00CB149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FE01DF4-4BAF-40E4-BC33-80466BA0970C}"/>
</file>

<file path=customXml/itemProps2.xml><?xml version="1.0" encoding="utf-8"?>
<ds:datastoreItem xmlns:ds="http://schemas.openxmlformats.org/officeDocument/2006/customXml" ds:itemID="{5568A479-CF34-4206-9557-6D37D0FAD09D}"/>
</file>

<file path=customXml/itemProps3.xml><?xml version="1.0" encoding="utf-8"?>
<ds:datastoreItem xmlns:ds="http://schemas.openxmlformats.org/officeDocument/2006/customXml" ds:itemID="{2DAB214D-31AD-48CA-B6A3-A8C8607E929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1746</Words>
  <Characters>9956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Eens</Company>
  <LinksUpToDate>false</LinksUpToDate>
  <CharactersWithSpaces>11679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Аношкина Ольга Анатольевна</dc:creator>
  <cp:keywords/>
  <dc:description/>
  <cp:lastModifiedBy>Выходцева Елена Владимировна</cp:lastModifiedBy>
  <cp:revision>2</cp:revision>
  <dcterms:created xsi:type="dcterms:W3CDTF">2022-01-10T08:12:00Z</dcterms:created>
  <dcterms:modified xsi:type="dcterms:W3CDTF">2022-01-10T08:18:00Z</dcterms:modified>
</cp:coreProperties>
</file>